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754B4" w:rsidRDefault="006754B4" w:rsidP="00F95D5E">
      <w:pPr>
        <w:spacing w:line="480" w:lineRule="auto"/>
        <w:rPr>
          <w:rFonts w:ascii="Arial" w:hAnsi="Arial" w:cs="Arial"/>
          <w:b/>
          <w:caps/>
        </w:rPr>
      </w:pPr>
      <w:r>
        <w:rPr>
          <w:rFonts w:ascii="Arial" w:hAnsi="Arial" w:cs="Arial"/>
          <w:b/>
          <w:caps/>
        </w:rPr>
        <w:t>Additional File 1.</w:t>
      </w:r>
      <w:bookmarkStart w:id="0" w:name="_GoBack"/>
      <w:bookmarkEnd w:id="0"/>
    </w:p>
    <w:p w:rsidR="00F95D5E" w:rsidRPr="00E011AA" w:rsidRDefault="00F95D5E" w:rsidP="00F95D5E">
      <w:pPr>
        <w:spacing w:line="480" w:lineRule="auto"/>
        <w:rPr>
          <w:rFonts w:ascii="Arial" w:hAnsi="Arial" w:cs="Arial"/>
        </w:rPr>
      </w:pPr>
      <w:r w:rsidRPr="00E011AA">
        <w:rPr>
          <w:rFonts w:ascii="Arial" w:hAnsi="Arial" w:cs="Arial"/>
          <w:b/>
          <w:caps/>
        </w:rPr>
        <w:t>Supplementary Figure Legends</w:t>
      </w:r>
    </w:p>
    <w:p w:rsidR="00F95D5E" w:rsidRPr="00817275" w:rsidRDefault="00F95D5E" w:rsidP="00F95D5E">
      <w:pPr>
        <w:spacing w:line="480" w:lineRule="auto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Supplementary Figure 1. Plasmacytoid DC cytokine response to </w:t>
      </w:r>
      <w:proofErr w:type="spellStart"/>
      <w:r>
        <w:rPr>
          <w:rFonts w:ascii="Arial" w:hAnsi="Arial" w:cs="Arial"/>
          <w:b/>
        </w:rPr>
        <w:t>Bt</w:t>
      </w:r>
      <w:proofErr w:type="spellEnd"/>
      <w:r>
        <w:rPr>
          <w:rFonts w:ascii="Arial" w:hAnsi="Arial" w:cs="Arial"/>
          <w:b/>
        </w:rPr>
        <w:t xml:space="preserve"> and </w:t>
      </w:r>
      <w:proofErr w:type="spellStart"/>
      <w:r>
        <w:rPr>
          <w:rFonts w:ascii="Arial" w:hAnsi="Arial" w:cs="Arial"/>
          <w:b/>
        </w:rPr>
        <w:t>Bt</w:t>
      </w:r>
      <w:proofErr w:type="spellEnd"/>
      <w:r>
        <w:rPr>
          <w:rFonts w:ascii="Arial" w:hAnsi="Arial" w:cs="Arial"/>
          <w:b/>
        </w:rPr>
        <w:t xml:space="preserve"> OMVs in healthy controls. </w:t>
      </w:r>
      <w:r>
        <w:rPr>
          <w:rFonts w:ascii="Arial" w:hAnsi="Arial" w:cs="Arial"/>
        </w:rPr>
        <w:t xml:space="preserve">PBMC from healthy donors were stimulated for 20h in the presence of </w:t>
      </w:r>
      <w:proofErr w:type="spellStart"/>
      <w:r>
        <w:rPr>
          <w:rFonts w:ascii="Arial" w:hAnsi="Arial" w:cs="Arial"/>
        </w:rPr>
        <w:t>Bt</w:t>
      </w:r>
      <w:proofErr w:type="spellEnd"/>
      <w:r>
        <w:rPr>
          <w:rFonts w:ascii="Arial" w:hAnsi="Arial" w:cs="Arial"/>
        </w:rPr>
        <w:t xml:space="preserve"> or </w:t>
      </w:r>
      <w:proofErr w:type="spellStart"/>
      <w:r>
        <w:rPr>
          <w:rFonts w:ascii="Arial" w:hAnsi="Arial" w:cs="Arial"/>
        </w:rPr>
        <w:t>Bt</w:t>
      </w:r>
      <w:proofErr w:type="spellEnd"/>
      <w:r>
        <w:rPr>
          <w:rFonts w:ascii="Arial" w:hAnsi="Arial" w:cs="Arial"/>
        </w:rPr>
        <w:t xml:space="preserve"> OMVs at varying concentrations and intracellular cytokine responses by </w:t>
      </w:r>
      <w:proofErr w:type="spellStart"/>
      <w:r>
        <w:rPr>
          <w:rFonts w:ascii="Arial" w:hAnsi="Arial" w:cs="Arial"/>
        </w:rPr>
        <w:t>mDC</w:t>
      </w:r>
      <w:proofErr w:type="spellEnd"/>
      <w:r>
        <w:rPr>
          <w:rFonts w:ascii="Arial" w:hAnsi="Arial" w:cs="Arial"/>
        </w:rPr>
        <w:t xml:space="preserve"> and </w:t>
      </w:r>
      <w:proofErr w:type="spellStart"/>
      <w:r>
        <w:rPr>
          <w:rFonts w:ascii="Arial" w:hAnsi="Arial" w:cs="Arial"/>
        </w:rPr>
        <w:t>pDC</w:t>
      </w:r>
      <w:proofErr w:type="spellEnd"/>
      <w:r>
        <w:rPr>
          <w:rFonts w:ascii="Arial" w:hAnsi="Arial" w:cs="Arial"/>
        </w:rPr>
        <w:t xml:space="preserve"> were measured by FACS. a) Representative FACS plots from a HC showing proportions of </w:t>
      </w:r>
      <w:proofErr w:type="spellStart"/>
      <w:r>
        <w:rPr>
          <w:rFonts w:ascii="Arial" w:hAnsi="Arial" w:cs="Arial"/>
        </w:rPr>
        <w:t>pDC</w:t>
      </w:r>
      <w:proofErr w:type="spellEnd"/>
      <w:r>
        <w:rPr>
          <w:rFonts w:ascii="Arial" w:hAnsi="Arial" w:cs="Arial"/>
        </w:rPr>
        <w:t xml:space="preserve"> (top) and </w:t>
      </w:r>
      <w:proofErr w:type="spellStart"/>
      <w:r>
        <w:rPr>
          <w:rFonts w:ascii="Arial" w:hAnsi="Arial" w:cs="Arial"/>
        </w:rPr>
        <w:t>mDC</w:t>
      </w:r>
      <w:proofErr w:type="spellEnd"/>
      <w:r>
        <w:rPr>
          <w:rFonts w:ascii="Arial" w:hAnsi="Arial" w:cs="Arial"/>
        </w:rPr>
        <w:t xml:space="preserve"> (bottom) expressing IL-6 and IL-10. b) Pooled data (</w:t>
      </w:r>
      <w:r w:rsidRPr="00B1112C">
        <w:rPr>
          <w:rFonts w:ascii="Arial" w:hAnsi="Arial" w:cs="Arial"/>
          <w:i/>
        </w:rPr>
        <w:t>n</w:t>
      </w:r>
      <w:r>
        <w:rPr>
          <w:rFonts w:ascii="Arial" w:hAnsi="Arial" w:cs="Arial"/>
        </w:rPr>
        <w:t xml:space="preserve">=6) showing proportion of </w:t>
      </w:r>
      <w:proofErr w:type="spellStart"/>
      <w:r>
        <w:rPr>
          <w:rFonts w:ascii="Arial" w:hAnsi="Arial" w:cs="Arial"/>
        </w:rPr>
        <w:t>pDC</w:t>
      </w:r>
      <w:proofErr w:type="spellEnd"/>
      <w:r>
        <w:rPr>
          <w:rFonts w:ascii="Arial" w:hAnsi="Arial" w:cs="Arial"/>
        </w:rPr>
        <w:t xml:space="preserve"> expressing IL-6 (top) and IL-10 (bottom). Statistical significance was determined using one-way ANOVA with Dunnett’s multiple comparisons test; ** p&lt;0.01. </w:t>
      </w:r>
    </w:p>
    <w:p w:rsidR="00F95D5E" w:rsidRPr="00025E94" w:rsidRDefault="00F95D5E" w:rsidP="00F95D5E">
      <w:pPr>
        <w:spacing w:line="480" w:lineRule="auto"/>
        <w:rPr>
          <w:rFonts w:ascii="Arial" w:hAnsi="Arial" w:cs="Arial"/>
        </w:rPr>
      </w:pPr>
      <w:r>
        <w:rPr>
          <w:rFonts w:ascii="Arial" w:hAnsi="Arial" w:cs="Arial"/>
          <w:b/>
        </w:rPr>
        <w:t>Supplementary Figure 2:</w:t>
      </w:r>
      <w:r w:rsidRPr="00025E94">
        <w:rPr>
          <w:rFonts w:ascii="Arial" w:hAnsi="Arial" w:cs="Arial"/>
          <w:b/>
        </w:rPr>
        <w:t xml:space="preserve"> Loss of CD103</w:t>
      </w:r>
      <w:r w:rsidRPr="00E07A2E">
        <w:rPr>
          <w:rFonts w:ascii="Arial" w:hAnsi="Arial" w:cs="Arial"/>
          <w:b/>
          <w:vertAlign w:val="superscript"/>
        </w:rPr>
        <w:t>+</w:t>
      </w:r>
      <w:r w:rsidRPr="00025E94">
        <w:rPr>
          <w:rFonts w:ascii="Arial" w:hAnsi="Arial" w:cs="Arial"/>
          <w:b/>
        </w:rPr>
        <w:t xml:space="preserve"> DC in </w:t>
      </w:r>
      <w:r>
        <w:rPr>
          <w:rFonts w:ascii="Arial" w:hAnsi="Arial" w:cs="Arial"/>
          <w:b/>
        </w:rPr>
        <w:t>UC and CD colonic LP</w:t>
      </w:r>
      <w:r w:rsidRPr="00025E94">
        <w:rPr>
          <w:rFonts w:ascii="Arial" w:hAnsi="Arial" w:cs="Arial"/>
          <w:b/>
        </w:rPr>
        <w:t xml:space="preserve">. </w:t>
      </w:r>
      <w:r w:rsidRPr="00025E94">
        <w:rPr>
          <w:rFonts w:ascii="Arial" w:hAnsi="Arial" w:cs="Arial"/>
        </w:rPr>
        <w:t xml:space="preserve">Five biopsies each from proximal and distal colon of healthy individuals </w:t>
      </w:r>
      <w:r>
        <w:rPr>
          <w:rFonts w:ascii="Arial" w:hAnsi="Arial" w:cs="Arial"/>
        </w:rPr>
        <w:t xml:space="preserve">(HC) or individuals with ulcerative colitis (UC) or Crohn’s disease (CD) </w:t>
      </w:r>
      <w:r w:rsidRPr="00025E94">
        <w:rPr>
          <w:rFonts w:ascii="Arial" w:hAnsi="Arial" w:cs="Arial"/>
        </w:rPr>
        <w:t>were washed with DTT/EDTA and digested with collagenase/</w:t>
      </w:r>
      <w:proofErr w:type="spellStart"/>
      <w:r w:rsidRPr="00025E94">
        <w:rPr>
          <w:rFonts w:ascii="Arial" w:hAnsi="Arial" w:cs="Arial"/>
        </w:rPr>
        <w:t>liberase</w:t>
      </w:r>
      <w:proofErr w:type="spellEnd"/>
      <w:r w:rsidRPr="00025E94">
        <w:rPr>
          <w:rFonts w:ascii="Arial" w:hAnsi="Arial" w:cs="Arial"/>
        </w:rPr>
        <w:t xml:space="preserve"> to obtain total lamina propria</w:t>
      </w:r>
      <w:r>
        <w:rPr>
          <w:rFonts w:ascii="Arial" w:hAnsi="Arial" w:cs="Arial"/>
        </w:rPr>
        <w:t xml:space="preserve"> (LP)</w:t>
      </w:r>
      <w:r w:rsidRPr="00025E94">
        <w:rPr>
          <w:rFonts w:ascii="Arial" w:hAnsi="Arial" w:cs="Arial"/>
        </w:rPr>
        <w:t xml:space="preserve"> cells. </w:t>
      </w:r>
      <w:r>
        <w:rPr>
          <w:rFonts w:ascii="Arial" w:hAnsi="Arial" w:cs="Arial"/>
        </w:rPr>
        <w:t>a</w:t>
      </w:r>
      <w:r w:rsidRPr="00025E94">
        <w:rPr>
          <w:rFonts w:ascii="Arial" w:hAnsi="Arial" w:cs="Arial"/>
        </w:rPr>
        <w:t xml:space="preserve">) Pooled data show absolute numbers of total </w:t>
      </w:r>
      <w:proofErr w:type="spellStart"/>
      <w:r w:rsidRPr="00025E94">
        <w:rPr>
          <w:rFonts w:ascii="Arial" w:hAnsi="Arial" w:cs="Arial"/>
        </w:rPr>
        <w:t>mDC</w:t>
      </w:r>
      <w:proofErr w:type="spellEnd"/>
      <w:r w:rsidRPr="00025E94">
        <w:rPr>
          <w:rFonts w:ascii="Arial" w:hAnsi="Arial" w:cs="Arial"/>
        </w:rPr>
        <w:t xml:space="preserve"> (HLA-DR</w:t>
      </w:r>
      <w:r w:rsidRPr="00E07A2E">
        <w:rPr>
          <w:rFonts w:ascii="Arial" w:hAnsi="Arial" w:cs="Arial"/>
          <w:vertAlign w:val="superscript"/>
        </w:rPr>
        <w:t>+</w:t>
      </w:r>
      <w:r w:rsidRPr="00025E94">
        <w:rPr>
          <w:rFonts w:ascii="Arial" w:hAnsi="Arial" w:cs="Arial"/>
        </w:rPr>
        <w:t xml:space="preserve"> CD14</w:t>
      </w:r>
      <w:r w:rsidRPr="00E07A2E">
        <w:rPr>
          <w:rFonts w:ascii="Arial" w:hAnsi="Arial" w:cs="Arial"/>
          <w:vertAlign w:val="superscript"/>
        </w:rPr>
        <w:t>-</w:t>
      </w:r>
      <w:r>
        <w:rPr>
          <w:rFonts w:ascii="Arial" w:hAnsi="Arial" w:cs="Arial"/>
          <w:vertAlign w:val="superscript"/>
        </w:rPr>
        <w:t xml:space="preserve"> </w:t>
      </w:r>
      <w:r w:rsidRPr="00025E94">
        <w:rPr>
          <w:rFonts w:ascii="Arial" w:hAnsi="Arial" w:cs="Arial"/>
        </w:rPr>
        <w:t>CD64</w:t>
      </w:r>
      <w:r w:rsidRPr="00E07A2E">
        <w:rPr>
          <w:rFonts w:ascii="Arial" w:hAnsi="Arial" w:cs="Arial"/>
          <w:vertAlign w:val="superscript"/>
        </w:rPr>
        <w:t>-</w:t>
      </w:r>
      <w:r w:rsidRPr="00025E94">
        <w:rPr>
          <w:rFonts w:ascii="Arial" w:hAnsi="Arial" w:cs="Arial"/>
        </w:rPr>
        <w:t xml:space="preserve"> CD11c</w:t>
      </w:r>
      <w:r w:rsidRPr="00E07A2E">
        <w:rPr>
          <w:rFonts w:ascii="Arial" w:hAnsi="Arial" w:cs="Arial"/>
          <w:vertAlign w:val="superscript"/>
        </w:rPr>
        <w:t>+</w:t>
      </w:r>
      <w:r w:rsidRPr="00025E94">
        <w:rPr>
          <w:rFonts w:ascii="Arial" w:hAnsi="Arial" w:cs="Arial"/>
        </w:rPr>
        <w:t xml:space="preserve"> cells) as determined by FACS and displayed as counts per </w:t>
      </w:r>
      <w:r>
        <w:rPr>
          <w:rFonts w:ascii="Arial" w:hAnsi="Arial" w:cs="Arial"/>
        </w:rPr>
        <w:t>5 mg of tissue</w:t>
      </w:r>
      <w:r w:rsidRPr="00025E94">
        <w:rPr>
          <w:rFonts w:ascii="Arial" w:hAnsi="Arial" w:cs="Arial"/>
        </w:rPr>
        <w:t xml:space="preserve">. </w:t>
      </w:r>
      <w:r>
        <w:rPr>
          <w:rFonts w:ascii="Arial" w:hAnsi="Arial" w:cs="Arial"/>
        </w:rPr>
        <w:t>b</w:t>
      </w:r>
      <w:r w:rsidRPr="00025E94">
        <w:rPr>
          <w:rFonts w:ascii="Arial" w:hAnsi="Arial" w:cs="Arial"/>
        </w:rPr>
        <w:t xml:space="preserve">) </w:t>
      </w:r>
      <w:r>
        <w:rPr>
          <w:rFonts w:ascii="Arial" w:hAnsi="Arial" w:cs="Arial"/>
        </w:rPr>
        <w:t>Pooled data</w:t>
      </w:r>
      <w:r w:rsidRPr="00025E94">
        <w:rPr>
          <w:rFonts w:ascii="Arial" w:hAnsi="Arial" w:cs="Arial"/>
        </w:rPr>
        <w:t xml:space="preserve"> showing </w:t>
      </w:r>
      <w:r>
        <w:rPr>
          <w:rFonts w:ascii="Arial" w:hAnsi="Arial" w:cs="Arial"/>
        </w:rPr>
        <w:t>absolute numbers of CD103</w:t>
      </w:r>
      <w:r w:rsidRPr="00144132">
        <w:rPr>
          <w:rFonts w:ascii="Arial" w:hAnsi="Arial" w:cs="Arial"/>
          <w:vertAlign w:val="superscript"/>
        </w:rPr>
        <w:t>+</w:t>
      </w:r>
      <w:r>
        <w:rPr>
          <w:rFonts w:ascii="Arial" w:hAnsi="Arial" w:cs="Arial"/>
        </w:rPr>
        <w:t xml:space="preserve"> </w:t>
      </w:r>
      <w:proofErr w:type="spellStart"/>
      <w:r w:rsidRPr="00025E94">
        <w:rPr>
          <w:rFonts w:ascii="Arial" w:hAnsi="Arial" w:cs="Arial"/>
        </w:rPr>
        <w:t>mDC</w:t>
      </w:r>
      <w:proofErr w:type="spellEnd"/>
      <w:r w:rsidRPr="00025E94">
        <w:rPr>
          <w:rFonts w:ascii="Arial" w:hAnsi="Arial" w:cs="Arial"/>
        </w:rPr>
        <w:t xml:space="preserve"> present in </w:t>
      </w:r>
      <w:r>
        <w:rPr>
          <w:rFonts w:ascii="Arial" w:hAnsi="Arial" w:cs="Arial"/>
        </w:rPr>
        <w:t xml:space="preserve">distal and proximal </w:t>
      </w:r>
      <w:r w:rsidRPr="00025E94">
        <w:rPr>
          <w:rFonts w:ascii="Arial" w:hAnsi="Arial" w:cs="Arial"/>
        </w:rPr>
        <w:t>colon LP of HC, CD and UC</w:t>
      </w:r>
      <w:r>
        <w:rPr>
          <w:rFonts w:ascii="Arial" w:hAnsi="Arial" w:cs="Arial"/>
        </w:rPr>
        <w:t xml:space="preserve"> per 5mg of tissue</w:t>
      </w:r>
      <w:r w:rsidRPr="00025E94">
        <w:rPr>
          <w:rFonts w:ascii="Arial" w:hAnsi="Arial" w:cs="Arial"/>
        </w:rPr>
        <w:t xml:space="preserve">. </w:t>
      </w:r>
      <w:r>
        <w:rPr>
          <w:rFonts w:ascii="Arial" w:hAnsi="Arial" w:cs="Arial"/>
        </w:rPr>
        <w:t>c</w:t>
      </w:r>
      <w:r w:rsidRPr="00025E94">
        <w:rPr>
          <w:rFonts w:ascii="Arial" w:hAnsi="Arial" w:cs="Arial"/>
        </w:rPr>
        <w:t>) Pooled data showing absolute numbers of SIRPα</w:t>
      </w:r>
      <w:r w:rsidRPr="00E07A2E">
        <w:rPr>
          <w:rFonts w:ascii="Arial" w:hAnsi="Arial" w:cs="Arial"/>
          <w:vertAlign w:val="superscript"/>
        </w:rPr>
        <w:t>+</w:t>
      </w:r>
      <w:r w:rsidRPr="00025E94">
        <w:rPr>
          <w:rFonts w:ascii="Arial" w:hAnsi="Arial" w:cs="Arial"/>
        </w:rPr>
        <w:t>CD103</w:t>
      </w:r>
      <w:r w:rsidRPr="00E07A2E">
        <w:rPr>
          <w:rFonts w:ascii="Arial" w:hAnsi="Arial" w:cs="Arial"/>
          <w:vertAlign w:val="superscript"/>
        </w:rPr>
        <w:t>+</w:t>
      </w:r>
      <w:r w:rsidRPr="00025E94">
        <w:rPr>
          <w:rFonts w:ascii="Arial" w:hAnsi="Arial" w:cs="Arial"/>
        </w:rPr>
        <w:t xml:space="preserve"> (</w:t>
      </w:r>
      <w:r>
        <w:rPr>
          <w:rFonts w:ascii="Arial" w:hAnsi="Arial" w:cs="Arial"/>
        </w:rPr>
        <w:t>top</w:t>
      </w:r>
      <w:r w:rsidRPr="00025E94">
        <w:rPr>
          <w:rFonts w:ascii="Arial" w:hAnsi="Arial" w:cs="Arial"/>
        </w:rPr>
        <w:t>) and SIRPα-CD103</w:t>
      </w:r>
      <w:r w:rsidRPr="00E07A2E">
        <w:rPr>
          <w:rFonts w:ascii="Arial" w:hAnsi="Arial" w:cs="Arial"/>
          <w:vertAlign w:val="superscript"/>
        </w:rPr>
        <w:t>+</w:t>
      </w:r>
      <w:r>
        <w:rPr>
          <w:rFonts w:ascii="Arial" w:hAnsi="Arial" w:cs="Arial"/>
        </w:rPr>
        <w:t xml:space="preserve">(middle) and </w:t>
      </w:r>
      <w:r w:rsidRPr="00025E94">
        <w:rPr>
          <w:rFonts w:ascii="Arial" w:hAnsi="Arial" w:cs="Arial"/>
        </w:rPr>
        <w:t>SIRPα</w:t>
      </w:r>
      <w:r w:rsidRPr="00E07A2E">
        <w:rPr>
          <w:rFonts w:ascii="Arial" w:hAnsi="Arial" w:cs="Arial"/>
          <w:vertAlign w:val="superscript"/>
        </w:rPr>
        <w:t>+</w:t>
      </w:r>
      <w:r w:rsidRPr="00025E94">
        <w:rPr>
          <w:rFonts w:ascii="Arial" w:hAnsi="Arial" w:cs="Arial"/>
        </w:rPr>
        <w:t>CD103</w:t>
      </w:r>
      <w:r w:rsidRPr="00E07A2E">
        <w:rPr>
          <w:rFonts w:ascii="Arial" w:hAnsi="Arial" w:cs="Arial"/>
          <w:vertAlign w:val="superscript"/>
        </w:rPr>
        <w:t>-</w:t>
      </w:r>
      <w:r w:rsidRPr="00025E94">
        <w:rPr>
          <w:rFonts w:ascii="Arial" w:hAnsi="Arial" w:cs="Arial"/>
        </w:rPr>
        <w:t xml:space="preserve"> (bottom) </w:t>
      </w:r>
      <w:proofErr w:type="spellStart"/>
      <w:r w:rsidRPr="00025E94">
        <w:rPr>
          <w:rFonts w:ascii="Arial" w:hAnsi="Arial" w:cs="Arial"/>
        </w:rPr>
        <w:t>mDC</w:t>
      </w:r>
      <w:proofErr w:type="spellEnd"/>
      <w:r w:rsidRPr="00025E94">
        <w:rPr>
          <w:rFonts w:ascii="Arial" w:hAnsi="Arial" w:cs="Arial"/>
        </w:rPr>
        <w:t xml:space="preserve"> per </w:t>
      </w:r>
      <w:r>
        <w:rPr>
          <w:rFonts w:ascii="Arial" w:hAnsi="Arial" w:cs="Arial"/>
        </w:rPr>
        <w:t>5 mg of tissue</w:t>
      </w:r>
      <w:r w:rsidRPr="00025E94">
        <w:rPr>
          <w:rFonts w:ascii="Arial" w:hAnsi="Arial" w:cs="Arial"/>
        </w:rPr>
        <w:t xml:space="preserve">. Statistical significance was determined using </w:t>
      </w:r>
      <w:r>
        <w:rPr>
          <w:rFonts w:ascii="Arial" w:hAnsi="Arial" w:cs="Arial"/>
        </w:rPr>
        <w:t>Kruskal-Wallis ANOVA for non-parametric data with Dunn’s test for multiple comparisons; *p&lt;0.05</w:t>
      </w:r>
      <w:r w:rsidRPr="00025E94">
        <w:rPr>
          <w:rFonts w:ascii="Arial" w:hAnsi="Arial" w:cs="Arial"/>
        </w:rPr>
        <w:t>.</w:t>
      </w:r>
    </w:p>
    <w:p w:rsidR="003375DE" w:rsidRDefault="003375DE"/>
    <w:sectPr w:rsidR="003375D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5D5E"/>
    <w:rsid w:val="003375DE"/>
    <w:rsid w:val="006754B4"/>
    <w:rsid w:val="00F95D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9E22D1"/>
  <w15:chartTrackingRefBased/>
  <w15:docId w15:val="{D1494E1A-CBF6-4336-99C4-A862882A80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95D5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228</Words>
  <Characters>1302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Durant, Lydia R</dc:creator>
  <cp:keywords/>
  <dc:description/>
  <cp:lastModifiedBy>Durant, Lydia R</cp:lastModifiedBy>
  <cp:revision>2</cp:revision>
  <dcterms:created xsi:type="dcterms:W3CDTF">2019-11-22T15:31:00Z</dcterms:created>
  <dcterms:modified xsi:type="dcterms:W3CDTF">2019-12-02T13:19:00Z</dcterms:modified>
</cp:coreProperties>
</file>